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7254" w14:textId="2F7EA0CA" w:rsidR="002D3988" w:rsidRPr="00246FAB" w:rsidRDefault="00DE535A" w:rsidP="002D398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noProof/>
          <w:color w:val="000000"/>
          <w:sz w:val="16"/>
          <w:szCs w:val="16"/>
          <w:lang w:eastAsia="pl-PL"/>
        </w:rPr>
        <w:t xml:space="preserve">  </w:t>
      </w:r>
      <w:r w:rsidR="002D3988" w:rsidRPr="00246FAB">
        <w:rPr>
          <w:rFonts w:ascii="Times New Roman" w:eastAsia="Times New Roman" w:hAnsi="Times New Roman"/>
          <w:noProof/>
          <w:color w:val="000000"/>
          <w:sz w:val="16"/>
          <w:szCs w:val="16"/>
          <w:lang w:eastAsia="pl-PL"/>
        </w:rPr>
        <w:drawing>
          <wp:inline distT="0" distB="0" distL="0" distR="0" wp14:anchorId="33D87F2C" wp14:editId="4963B335">
            <wp:extent cx="681487" cy="456530"/>
            <wp:effectExtent l="0" t="0" r="4445" b="1270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36" cy="4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88">
        <w:rPr>
          <w:rFonts w:ascii="Times New Roman" w:eastAsia="Times New Roman" w:hAnsi="Times New Roman"/>
          <w:noProof/>
          <w:color w:val="000000"/>
          <w:sz w:val="16"/>
          <w:szCs w:val="16"/>
          <w:lang w:eastAsia="pl-PL"/>
        </w:rPr>
        <w:t xml:space="preserve">       </w:t>
      </w:r>
      <w:r w:rsidR="002D3988" w:rsidRPr="00246FAB">
        <w:rPr>
          <w:rFonts w:ascii="Times New Roman" w:eastAsia="Times New Roman" w:hAnsi="Times New Roman"/>
          <w:noProof/>
          <w:color w:val="000000"/>
          <w:sz w:val="16"/>
          <w:szCs w:val="16"/>
          <w:lang w:eastAsia="pl-PL"/>
        </w:rPr>
        <w:t xml:space="preserve">         </w:t>
      </w:r>
      <w:r w:rsidR="002D3988">
        <w:rPr>
          <w:rFonts w:ascii="Times New Roman" w:eastAsia="Times New Roman" w:hAnsi="Times New Roman"/>
          <w:noProof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color w:val="000000"/>
          <w:sz w:val="16"/>
          <w:szCs w:val="16"/>
          <w:lang w:eastAsia="pl-PL"/>
        </w:rPr>
        <w:t xml:space="preserve">                </w:t>
      </w:r>
      <w:r w:rsidR="002D3988">
        <w:rPr>
          <w:rFonts w:ascii="Times New Roman" w:eastAsia="Times New Roman" w:hAnsi="Times New Roman"/>
          <w:noProof/>
          <w:color w:val="000000"/>
          <w:sz w:val="16"/>
          <w:szCs w:val="16"/>
          <w:lang w:eastAsia="pl-PL"/>
        </w:rPr>
        <w:t xml:space="preserve">                       </w:t>
      </w:r>
      <w:r w:rsidRPr="00246FAB">
        <w:rPr>
          <w:rFonts w:ascii="Times New Roman" w:eastAsia="Times New Roman" w:hAnsi="Times New Roman"/>
          <w:noProof/>
          <w:color w:val="000000"/>
          <w:sz w:val="16"/>
          <w:szCs w:val="16"/>
          <w:lang w:eastAsia="pl-PL"/>
        </w:rPr>
        <w:drawing>
          <wp:inline distT="0" distB="0" distL="0" distR="0" wp14:anchorId="2F1541A1" wp14:editId="6D5AA473">
            <wp:extent cx="719419" cy="457200"/>
            <wp:effectExtent l="0" t="0" r="508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32" cy="4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DEC30" w14:textId="09C35E85" w:rsidR="002D3988" w:rsidRPr="00DE535A" w:rsidRDefault="00BE16C0" w:rsidP="002D3988">
      <w:pPr>
        <w:tabs>
          <w:tab w:val="center" w:pos="4536"/>
          <w:tab w:val="right" w:pos="9072"/>
        </w:tabs>
        <w:spacing w:after="0" w:line="240" w:lineRule="auto"/>
        <w:ind w:left="10" w:hanging="10"/>
        <w:jc w:val="center"/>
        <w:rPr>
          <w:rFonts w:ascii="Times New Roman" w:eastAsia="Times New Roman" w:hAnsi="Times New Roman"/>
          <w:color w:val="000000"/>
          <w:sz w:val="18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6"/>
          <w:lang w:eastAsia="pl-PL"/>
        </w:rPr>
        <w:t>„</w:t>
      </w:r>
      <w:r w:rsidR="002D3988" w:rsidRPr="00DE535A">
        <w:rPr>
          <w:rFonts w:ascii="Times New Roman" w:eastAsia="Times New Roman" w:hAnsi="Times New Roman"/>
          <w:color w:val="000000"/>
          <w:sz w:val="18"/>
          <w:szCs w:val="16"/>
          <w:lang w:eastAsia="pl-PL"/>
        </w:rPr>
        <w:t>Europejski Fundusz Rolny na rzecz Rozwoju Obszarów Wiejskich: Europa inwestująca w obszary wiejskie.</w:t>
      </w:r>
      <w:r>
        <w:rPr>
          <w:rFonts w:ascii="Times New Roman" w:eastAsia="Times New Roman" w:hAnsi="Times New Roman"/>
          <w:color w:val="000000"/>
          <w:sz w:val="18"/>
          <w:szCs w:val="16"/>
          <w:lang w:eastAsia="pl-PL"/>
        </w:rPr>
        <w:t>”</w:t>
      </w:r>
    </w:p>
    <w:p w14:paraId="54FAC806" w14:textId="77777777" w:rsidR="002D3988" w:rsidRPr="00DE535A" w:rsidRDefault="002D3988" w:rsidP="002D3988">
      <w:pPr>
        <w:tabs>
          <w:tab w:val="center" w:pos="4536"/>
          <w:tab w:val="right" w:pos="9072"/>
        </w:tabs>
        <w:spacing w:after="0" w:line="240" w:lineRule="auto"/>
        <w:ind w:left="10" w:hanging="10"/>
        <w:jc w:val="center"/>
        <w:rPr>
          <w:rFonts w:ascii="Times New Roman" w:eastAsia="Times New Roman" w:hAnsi="Times New Roman"/>
          <w:i/>
          <w:color w:val="000000"/>
          <w:sz w:val="18"/>
          <w:szCs w:val="16"/>
          <w:lang w:eastAsia="pl-PL"/>
        </w:rPr>
      </w:pPr>
      <w:r w:rsidRPr="00DE535A">
        <w:rPr>
          <w:rFonts w:ascii="Times New Roman" w:eastAsia="Times New Roman" w:hAnsi="Times New Roman"/>
          <w:i/>
          <w:color w:val="000000"/>
          <w:sz w:val="18"/>
          <w:szCs w:val="16"/>
          <w:lang w:eastAsia="pl-PL"/>
        </w:rPr>
        <w:t>Szkolenie współfinansowane przez Unię Europejską ze środków Europejskiego Funduszu Rolnego na rzecz Rozwoju Obszarów Wiejskich (EFRROW)</w:t>
      </w:r>
    </w:p>
    <w:p w14:paraId="395092B7" w14:textId="1D4276FE" w:rsidR="005F656E" w:rsidRPr="002D3988" w:rsidRDefault="002D3988" w:rsidP="002D3988">
      <w:pPr>
        <w:jc w:val="center"/>
        <w:rPr>
          <w:rFonts w:cstheme="minorHAnsi"/>
          <w:noProof/>
          <w:color w:val="1F3864" w:themeColor="accent5" w:themeShade="80"/>
          <w:lang w:eastAsia="pl-PL"/>
        </w:rPr>
      </w:pPr>
      <w:r>
        <w:rPr>
          <w:rFonts w:cstheme="minorHAnsi"/>
          <w:noProof/>
          <w:color w:val="1F3864" w:themeColor="accent5" w:themeShade="80"/>
          <w:lang w:eastAsia="pl-PL"/>
        </w:rPr>
        <w:t xml:space="preserve"> </w:t>
      </w:r>
    </w:p>
    <w:p w14:paraId="5A3A0D58" w14:textId="48A3D9AE" w:rsidR="00FC0E34" w:rsidRDefault="00F10A98" w:rsidP="002D3988">
      <w:pPr>
        <w:jc w:val="center"/>
        <w:rPr>
          <w:rFonts w:cstheme="minorHAnsi"/>
          <w:b/>
          <w:color w:val="767171" w:themeColor="background2" w:themeShade="80"/>
          <w:sz w:val="30"/>
          <w:szCs w:val="3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8599E" wp14:editId="50E2D575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650355" cy="1078230"/>
                <wp:effectExtent l="0" t="0" r="0" b="7620"/>
                <wp:wrapNone/>
                <wp:docPr id="16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1078230"/>
                        </a:xfrm>
                        <a:prstGeom prst="rect">
                          <a:avLst/>
                        </a:prstGeom>
                        <a:solidFill>
                          <a:srgbClr val="2E90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4DEBF" w14:textId="77777777" w:rsidR="00DE535A" w:rsidRDefault="002D3988" w:rsidP="002D3988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</w:rPr>
                            </w:pPr>
                            <w:r w:rsidRPr="002D3988">
                              <w:rPr>
                                <w:b/>
                                <w:sz w:val="56"/>
                                <w:szCs w:val="40"/>
                              </w:rPr>
                              <w:t xml:space="preserve">Obowiązki rolnika w świetle ustawy </w:t>
                            </w:r>
                          </w:p>
                          <w:p w14:paraId="6869F4EC" w14:textId="49C227FE" w:rsidR="002D3988" w:rsidRPr="002D3988" w:rsidRDefault="002D3988" w:rsidP="002D3988">
                            <w:pPr>
                              <w:jc w:val="center"/>
                              <w:rPr>
                                <w:b/>
                                <w:sz w:val="56"/>
                                <w:szCs w:val="40"/>
                              </w:rPr>
                            </w:pPr>
                            <w:r w:rsidRPr="002D3988">
                              <w:rPr>
                                <w:b/>
                                <w:sz w:val="56"/>
                                <w:szCs w:val="40"/>
                              </w:rPr>
                              <w:t>Prawo wodne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8599E" id="Prostokąt 15" o:spid="_x0000_s1026" style="position:absolute;left:0;text-align:left;margin-left:0;margin-top:26.7pt;width:523.65pt;height:8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" fillcolor="#2e902b" stroked="f" strokeweight="1pt">
                <v:textbox>
                  <w:txbxContent>
                    <w:p w14:paraId="4564DEBF" w14:textId="77777777" w:rsidR="00DE535A" w:rsidRDefault="002D3988" w:rsidP="002D3988">
                      <w:pPr>
                        <w:jc w:val="center"/>
                        <w:rPr>
                          <w:b/>
                          <w:sz w:val="56"/>
                          <w:szCs w:val="40"/>
                        </w:rPr>
                      </w:pPr>
                      <w:r w:rsidRPr="002D3988">
                        <w:rPr>
                          <w:b/>
                          <w:sz w:val="56"/>
                          <w:szCs w:val="40"/>
                        </w:rPr>
                        <w:t xml:space="preserve">Obowiązki rolnika w świetle ustawy </w:t>
                      </w:r>
                    </w:p>
                    <w:p w14:paraId="6869F4EC" w14:textId="49C227FE" w:rsidR="002D3988" w:rsidRPr="002D3988" w:rsidRDefault="002D3988" w:rsidP="002D3988">
                      <w:pPr>
                        <w:jc w:val="center"/>
                        <w:rPr>
                          <w:b/>
                          <w:sz w:val="56"/>
                          <w:szCs w:val="40"/>
                        </w:rPr>
                      </w:pPr>
                      <w:r w:rsidRPr="002D3988">
                        <w:rPr>
                          <w:b/>
                          <w:sz w:val="56"/>
                          <w:szCs w:val="40"/>
                        </w:rPr>
                        <w:t>Prawo wodne</w:t>
                      </w:r>
                    </w:p>
                  </w:txbxContent>
                </v:textbox>
              </v:rect>
            </w:pict>
          </mc:Fallback>
        </mc:AlternateContent>
      </w:r>
      <w:r w:rsidR="007B251E" w:rsidRPr="007B251E">
        <w:rPr>
          <w:rFonts w:cstheme="minorHAnsi"/>
          <w:b/>
          <w:color w:val="767171" w:themeColor="background2" w:themeShade="80"/>
          <w:sz w:val="30"/>
          <w:szCs w:val="30"/>
        </w:rPr>
        <w:t xml:space="preserve">PROGRAM </w:t>
      </w:r>
      <w:r w:rsidR="002D3988">
        <w:rPr>
          <w:rFonts w:cstheme="minorHAnsi"/>
          <w:b/>
          <w:color w:val="767171" w:themeColor="background2" w:themeShade="80"/>
          <w:sz w:val="30"/>
          <w:szCs w:val="30"/>
        </w:rPr>
        <w:t>SZKOLENIA</w:t>
      </w:r>
    </w:p>
    <w:p w14:paraId="7460E542" w14:textId="19A0CB4C" w:rsidR="002D3988" w:rsidRDefault="002D3988" w:rsidP="002D3988">
      <w:pPr>
        <w:jc w:val="center"/>
        <w:rPr>
          <w:rFonts w:cstheme="minorHAnsi"/>
          <w:b/>
          <w:color w:val="767171" w:themeColor="background2" w:themeShade="80"/>
          <w:sz w:val="30"/>
          <w:szCs w:val="30"/>
        </w:rPr>
      </w:pPr>
    </w:p>
    <w:p w14:paraId="001EC7E8" w14:textId="47CF2C90" w:rsidR="005F656E" w:rsidRPr="00FC0E34" w:rsidRDefault="005F656E" w:rsidP="00FC0E34">
      <w:pPr>
        <w:jc w:val="center"/>
        <w:rPr>
          <w:rFonts w:cstheme="minorHAnsi"/>
          <w:b/>
          <w:color w:val="767171" w:themeColor="background2" w:themeShade="80"/>
          <w:sz w:val="30"/>
          <w:szCs w:val="30"/>
        </w:rPr>
      </w:pPr>
    </w:p>
    <w:p w14:paraId="01E255ED" w14:textId="77777777" w:rsidR="004642D2" w:rsidRDefault="004642D2" w:rsidP="004642D2">
      <w:pPr>
        <w:rPr>
          <w:rFonts w:cstheme="minorHAnsi"/>
          <w:b/>
          <w:color w:val="538135" w:themeColor="accent6" w:themeShade="BF"/>
          <w:sz w:val="36"/>
          <w:szCs w:val="36"/>
        </w:rPr>
      </w:pPr>
    </w:p>
    <w:p w14:paraId="63070EE8" w14:textId="3079B15C" w:rsidR="004642D2" w:rsidRDefault="00DE535A" w:rsidP="004642D2">
      <w:pPr>
        <w:rPr>
          <w:rFonts w:cstheme="minorHAnsi"/>
          <w:b/>
          <w:color w:val="538135" w:themeColor="accent6" w:themeShade="BF"/>
          <w:sz w:val="36"/>
          <w:szCs w:val="36"/>
        </w:rPr>
      </w:pPr>
      <w:r w:rsidRPr="00567666">
        <w:rPr>
          <w:rFonts w:cstheme="minorHAnsi"/>
          <w:noProof/>
          <w:color w:val="538135" w:themeColor="accent6" w:themeShade="BF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CFEC1" wp14:editId="060AF4D9">
                <wp:simplePos x="0" y="0"/>
                <wp:positionH relativeFrom="margin">
                  <wp:posOffset>0</wp:posOffset>
                </wp:positionH>
                <wp:positionV relativeFrom="paragraph">
                  <wp:posOffset>129444</wp:posOffset>
                </wp:positionV>
                <wp:extent cx="6650355" cy="902335"/>
                <wp:effectExtent l="19050" t="19050" r="17145" b="1206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9023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D20CE" w14:textId="214BA08A" w:rsidR="00FC3419" w:rsidRPr="00650A24" w:rsidRDefault="005F656E" w:rsidP="00FC3419">
                            <w:pP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Termin </w:t>
                            </w:r>
                            <w:r w:rsidR="002D3988"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szkolenia</w:t>
                            </w:r>
                            <w:r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="00EC74F8"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6EA5"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     22.11.2023</w:t>
                            </w:r>
                          </w:p>
                          <w:p w14:paraId="6B61AF90" w14:textId="29B6B0E3" w:rsidR="00923ABA" w:rsidRDefault="005F656E" w:rsidP="00FC3419">
                            <w:pP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Miejsce </w:t>
                            </w:r>
                            <w:r w:rsidR="002D3988"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szkolenia</w:t>
                            </w:r>
                            <w:r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:</w:t>
                            </w:r>
                            <w:r w:rsidR="00EC74F8"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6EA5" w:rsidRPr="00650A24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   Czerwone 50</w:t>
                            </w:r>
                          </w:p>
                          <w:p w14:paraId="1D992259" w14:textId="77777777" w:rsidR="00923ABA" w:rsidRPr="005F656E" w:rsidRDefault="00923ABA" w:rsidP="00FC3419">
                            <w:pP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4C7DD063" w14:textId="77777777" w:rsidR="00170B56" w:rsidRDefault="00170B5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1B04175" w14:textId="77777777" w:rsidR="00170B56" w:rsidRDefault="00170B5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1CBD0AA" w14:textId="77777777" w:rsidR="00170B56" w:rsidRDefault="00170B5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310D535" w14:textId="77777777" w:rsidR="00170B56" w:rsidRDefault="00170B5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7D04F15" w14:textId="77777777" w:rsidR="00170B56" w:rsidRPr="00567666" w:rsidRDefault="00170B5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FE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0;margin-top:10.2pt;width:523.65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" filled="f" strokecolor="#92d050" strokeweight="3pt">
                <v:textbox>
                  <w:txbxContent>
                    <w:p w14:paraId="7A7D20CE" w14:textId="214BA08A" w:rsidR="00FC3419" w:rsidRPr="00650A24" w:rsidRDefault="005F656E" w:rsidP="00FC3419">
                      <w:pP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Termin </w:t>
                      </w:r>
                      <w:r w:rsidR="002D3988"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szkolenia</w:t>
                      </w:r>
                      <w:r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:</w:t>
                      </w:r>
                      <w:r w:rsidR="00EC74F8"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4B6EA5"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     22.11.2023</w:t>
                      </w:r>
                    </w:p>
                    <w:p w14:paraId="6B61AF90" w14:textId="29B6B0E3" w:rsidR="00923ABA" w:rsidRDefault="005F656E" w:rsidP="00FC3419">
                      <w:pP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Miejsce </w:t>
                      </w:r>
                      <w:r w:rsidR="002D3988"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szkolenia</w:t>
                      </w:r>
                      <w:r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:</w:t>
                      </w:r>
                      <w:r w:rsidR="00EC74F8"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4B6EA5" w:rsidRPr="00650A24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   Czerwone 50</w:t>
                      </w:r>
                    </w:p>
                    <w:p w14:paraId="1D992259" w14:textId="77777777" w:rsidR="00923ABA" w:rsidRPr="005F656E" w:rsidRDefault="00923ABA" w:rsidP="00FC3419">
                      <w:pP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</w:p>
                    <w:p w14:paraId="4C7DD063" w14:textId="77777777" w:rsidR="00170B56" w:rsidRDefault="00170B5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1B04175" w14:textId="77777777" w:rsidR="00170B56" w:rsidRDefault="00170B5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1CBD0AA" w14:textId="77777777" w:rsidR="00170B56" w:rsidRDefault="00170B5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310D535" w14:textId="77777777" w:rsidR="00170B56" w:rsidRDefault="00170B5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7D04F15" w14:textId="77777777" w:rsidR="00170B56" w:rsidRPr="00567666" w:rsidRDefault="00170B5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42346" w14:textId="39133233" w:rsidR="004642D2" w:rsidRDefault="004642D2" w:rsidP="004642D2">
      <w:pPr>
        <w:rPr>
          <w:b/>
          <w:bCs/>
          <w:color w:val="538135" w:themeColor="accent6" w:themeShade="BF"/>
          <w:sz w:val="16"/>
          <w:szCs w:val="16"/>
        </w:rPr>
      </w:pPr>
    </w:p>
    <w:p w14:paraId="4DD524BD" w14:textId="77777777" w:rsidR="004642D2" w:rsidRPr="004642D2" w:rsidRDefault="004642D2" w:rsidP="00F10A98">
      <w:pPr>
        <w:rPr>
          <w:sz w:val="16"/>
          <w:szCs w:val="16"/>
        </w:rPr>
      </w:pPr>
    </w:p>
    <w:tbl>
      <w:tblPr>
        <w:tblStyle w:val="Jasnalistaakcent6"/>
        <w:tblpPr w:leftFromText="141" w:rightFromText="141" w:vertAnchor="page" w:horzAnchor="margin" w:tblpX="182" w:tblpY="7436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2835"/>
      </w:tblGrid>
      <w:tr w:rsidR="00DC11DD" w:rsidRPr="00DE535A" w14:paraId="5132C4C6" w14:textId="77777777" w:rsidTr="00DC1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70AD47" w:themeColor="accent6"/>
            </w:tcBorders>
            <w:vAlign w:val="center"/>
          </w:tcPr>
          <w:p w14:paraId="77EA4147" w14:textId="492569D0" w:rsidR="00DC11DD" w:rsidRPr="00DE535A" w:rsidRDefault="00DC11DD" w:rsidP="00DC11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Czas trwania</w:t>
            </w:r>
          </w:p>
        </w:tc>
        <w:tc>
          <w:tcPr>
            <w:tcW w:w="581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0D741E4" w14:textId="77777777" w:rsidR="00DC11DD" w:rsidRPr="00DE535A" w:rsidRDefault="00DC11DD" w:rsidP="00DC1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Zakres tematyczny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D07C6D6" w14:textId="77777777" w:rsidR="00DC11DD" w:rsidRPr="00DE535A" w:rsidRDefault="00DC11DD" w:rsidP="00DC1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Metoda pracy</w:t>
            </w:r>
          </w:p>
        </w:tc>
      </w:tr>
      <w:tr w:rsidR="00DC11DD" w:rsidRPr="00DE535A" w14:paraId="5B3F4415" w14:textId="77777777" w:rsidTr="00DC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70AD47" w:themeColor="accent6"/>
            </w:tcBorders>
            <w:vAlign w:val="center"/>
          </w:tcPr>
          <w:p w14:paraId="23B3CA8E" w14:textId="7FC4D30D" w:rsidR="00DC11DD" w:rsidRPr="00DE535A" w:rsidRDefault="00DC11DD" w:rsidP="00DC11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9.00-10.10</w:t>
            </w:r>
          </w:p>
        </w:tc>
        <w:tc>
          <w:tcPr>
            <w:tcW w:w="581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436E6F45" w14:textId="77777777" w:rsidR="00DC11DD" w:rsidRPr="00DE535A" w:rsidRDefault="00DC11DD" w:rsidP="00F1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 xml:space="preserve">Ustawa z dnia 20 lipca 2017 r. – Prawo wodne – jej znaczenie dla rolnictwa. </w:t>
            </w:r>
          </w:p>
          <w:p w14:paraId="7EAF810E" w14:textId="77777777" w:rsidR="00DC11DD" w:rsidRPr="00DE535A" w:rsidRDefault="00DC11DD" w:rsidP="00F1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 xml:space="preserve">Korzystanie z wód, usługi wodne, własność wód oraz obowiązki ich właścicieli. </w:t>
            </w:r>
          </w:p>
          <w:p w14:paraId="2DF6F1DE" w14:textId="77777777" w:rsidR="00DC11DD" w:rsidRPr="00DE535A" w:rsidRDefault="00DC11DD" w:rsidP="00F1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 xml:space="preserve">Zasady wykonywania i utrzymywania urządzeń melioracji wodnych oraz funkcjonowania spółek wodnych i związków wałowych. </w:t>
            </w:r>
          </w:p>
          <w:p w14:paraId="75A9AE2F" w14:textId="77777777" w:rsidR="00DC11DD" w:rsidRPr="00DE535A" w:rsidRDefault="00DC11DD" w:rsidP="00F1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Zgody wodnoprawne dla rolnictwa.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098C276E" w14:textId="77777777" w:rsidR="00DC11DD" w:rsidRPr="00DE535A" w:rsidRDefault="00DC11DD" w:rsidP="00F10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Wykład zawierający przykłady</w:t>
            </w:r>
          </w:p>
        </w:tc>
      </w:tr>
      <w:tr w:rsidR="00DC11DD" w:rsidRPr="00DE535A" w14:paraId="3B1FE712" w14:textId="77777777" w:rsidTr="00DC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70AD47" w:themeColor="accent6"/>
            </w:tcBorders>
            <w:vAlign w:val="center"/>
          </w:tcPr>
          <w:p w14:paraId="2523B7D1" w14:textId="3CE19C19" w:rsidR="00DC11DD" w:rsidRPr="00DE535A" w:rsidRDefault="00DC11DD" w:rsidP="00DC11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10.10-10.25</w:t>
            </w:r>
          </w:p>
        </w:tc>
        <w:tc>
          <w:tcPr>
            <w:tcW w:w="581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664F8CC3" w14:textId="77777777" w:rsidR="00DC11DD" w:rsidRPr="00DE535A" w:rsidRDefault="00DC11DD" w:rsidP="00F1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Przerwa kawowa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14D80BC1" w14:textId="77777777" w:rsidR="00DC11DD" w:rsidRPr="00DE535A" w:rsidRDefault="00DC11DD" w:rsidP="00F10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C11DD" w:rsidRPr="00DE535A" w14:paraId="6C611818" w14:textId="77777777" w:rsidTr="00DC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70AD47" w:themeColor="accent6"/>
            </w:tcBorders>
            <w:vAlign w:val="center"/>
          </w:tcPr>
          <w:p w14:paraId="51F063AC" w14:textId="45C9B9E3" w:rsidR="00DC11DD" w:rsidRPr="00DE535A" w:rsidRDefault="00DC11DD" w:rsidP="00DC11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10.25-11.10</w:t>
            </w:r>
          </w:p>
        </w:tc>
        <w:tc>
          <w:tcPr>
            <w:tcW w:w="581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0E2C97ED" w14:textId="77777777" w:rsidR="00DC11DD" w:rsidRPr="00DE535A" w:rsidRDefault="00DC11DD" w:rsidP="00F1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 xml:space="preserve">Zarządzanie wodami, w tym zarządzanie ryzykiem powodziowym oraz przeciwdziałanie skutkom suszy. </w:t>
            </w:r>
          </w:p>
          <w:p w14:paraId="5FCD1BCA" w14:textId="77777777" w:rsidR="00DC11DD" w:rsidRPr="00DE535A" w:rsidRDefault="00DC11DD" w:rsidP="00F1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Zasady ochrony wód, w tym rolnicze wykorzystanie ścieków oraz zakaz gromadzenia odchodów zwierzęcych na obszarach szczególnego zagrożenia powodzią.</w:t>
            </w:r>
          </w:p>
          <w:p w14:paraId="5AAFF32A" w14:textId="77777777" w:rsidR="00DC11DD" w:rsidRPr="00DE535A" w:rsidRDefault="00DC11DD" w:rsidP="00F1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Kontrola gospodarowania wodami. Instrumenty ekonomiczne w gospodarowaniu wodami - system opłat.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2B1089D8" w14:textId="77777777" w:rsidR="00DC11DD" w:rsidRPr="00DE535A" w:rsidRDefault="00DC11DD" w:rsidP="00F10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Wykład zawierający przykłady</w:t>
            </w:r>
          </w:p>
        </w:tc>
      </w:tr>
      <w:tr w:rsidR="00DC11DD" w:rsidRPr="00DE535A" w14:paraId="6BC03D21" w14:textId="77777777" w:rsidTr="00DC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70AD47" w:themeColor="accent6"/>
            </w:tcBorders>
            <w:vAlign w:val="center"/>
          </w:tcPr>
          <w:p w14:paraId="63E64096" w14:textId="0AB7929E" w:rsidR="00DC11DD" w:rsidRPr="00DE535A" w:rsidRDefault="00DC11DD" w:rsidP="00DC11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11.10-11.55</w:t>
            </w:r>
          </w:p>
        </w:tc>
        <w:tc>
          <w:tcPr>
            <w:tcW w:w="581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13489BAD" w14:textId="77777777" w:rsidR="00DC11DD" w:rsidRPr="00DE535A" w:rsidRDefault="00DC11DD" w:rsidP="00F1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Zabiegi agrotechniczne oraz zabiegi kształtowania krajobrazu sprzyjające zatrzymywaniu wody a tym samym przeciwdziałające skutkom suszy.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638905E0" w14:textId="77777777" w:rsidR="00DC11DD" w:rsidRPr="00DE535A" w:rsidRDefault="00DC11DD" w:rsidP="00F10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wykład</w:t>
            </w:r>
          </w:p>
        </w:tc>
      </w:tr>
      <w:tr w:rsidR="00DC11DD" w:rsidRPr="00DE535A" w14:paraId="7F410E58" w14:textId="77777777" w:rsidTr="00DC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70AD47" w:themeColor="accent6"/>
            </w:tcBorders>
            <w:vAlign w:val="center"/>
          </w:tcPr>
          <w:p w14:paraId="48F60D41" w14:textId="3F805F30" w:rsidR="00DC11DD" w:rsidRPr="00DE535A" w:rsidRDefault="00DC11DD" w:rsidP="00DC11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11.55-12.10</w:t>
            </w:r>
          </w:p>
        </w:tc>
        <w:tc>
          <w:tcPr>
            <w:tcW w:w="581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2267509B" w14:textId="77777777" w:rsidR="00DC11DD" w:rsidRPr="00DE535A" w:rsidRDefault="00DC11DD" w:rsidP="00F1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Przerwa kawowa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708C038D" w14:textId="77777777" w:rsidR="00DC11DD" w:rsidRPr="00DE535A" w:rsidRDefault="00DC11DD" w:rsidP="00F10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C11DD" w:rsidRPr="00DE535A" w14:paraId="2DFA2132" w14:textId="77777777" w:rsidTr="00DC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70AD47" w:themeColor="accent6"/>
            </w:tcBorders>
            <w:vAlign w:val="center"/>
          </w:tcPr>
          <w:p w14:paraId="7DD03802" w14:textId="65287202" w:rsidR="00DC11DD" w:rsidRPr="00DE535A" w:rsidRDefault="00DC11DD" w:rsidP="00DC11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12.10-14.05</w:t>
            </w:r>
          </w:p>
        </w:tc>
        <w:tc>
          <w:tcPr>
            <w:tcW w:w="581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38019040" w14:textId="77777777" w:rsidR="00DC11DD" w:rsidRPr="00DE535A" w:rsidRDefault="00DC11DD" w:rsidP="00F10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Ochrona wód przed zanieczyszczeniem azotanami pochodzącymi ze źródeł rolniczych:</w:t>
            </w:r>
          </w:p>
          <w:p w14:paraId="2F07B3E7" w14:textId="77777777" w:rsidR="00DC11DD" w:rsidRPr="00DE535A" w:rsidRDefault="00DC11DD" w:rsidP="00F10A98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 xml:space="preserve">Działania obowiązkowe - Program działań mających na celu zmniejszenie zanieczyszczenia wód azotanami pochodzącymi ze źródeł rolniczych oraz zapobieganie dalszemu zanieczyszczeniu, w tym: </w:t>
            </w:r>
          </w:p>
          <w:p w14:paraId="558D77CA" w14:textId="77777777" w:rsidR="00DC11DD" w:rsidRPr="00DE535A" w:rsidRDefault="00DC11DD" w:rsidP="00F10A98">
            <w:pPr>
              <w:pStyle w:val="Akapitzlist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rFonts w:ascii="MS Gothic" w:eastAsia="MS Gothic" w:hAnsi="MS Gothic" w:cs="MS Gothic" w:hint="eastAsia"/>
                <w:sz w:val="18"/>
              </w:rPr>
              <w:t>✓</w:t>
            </w:r>
            <w:r w:rsidRPr="00DE535A">
              <w:rPr>
                <w:sz w:val="18"/>
              </w:rPr>
              <w:t xml:space="preserve"> sposoby i warunki rolniczego wykorzystania nawozów azotowych, </w:t>
            </w:r>
          </w:p>
          <w:p w14:paraId="2F39562D" w14:textId="77777777" w:rsidR="00DC11DD" w:rsidRPr="00DE535A" w:rsidRDefault="00DC11DD" w:rsidP="00F10A98">
            <w:pPr>
              <w:pStyle w:val="Akapitzlist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rFonts w:ascii="MS Gothic" w:eastAsia="MS Gothic" w:hAnsi="MS Gothic" w:cs="MS Gothic" w:hint="eastAsia"/>
                <w:sz w:val="18"/>
              </w:rPr>
              <w:t>✓</w:t>
            </w:r>
            <w:r w:rsidRPr="00DE535A">
              <w:rPr>
                <w:sz w:val="18"/>
              </w:rPr>
              <w:t xml:space="preserve"> terminy, w których dozwolone jest rolnicze wykorzystanie nawozów, </w:t>
            </w:r>
          </w:p>
          <w:p w14:paraId="45ABD55D" w14:textId="77777777" w:rsidR="00DC11DD" w:rsidRPr="00DE535A" w:rsidRDefault="00DC11DD" w:rsidP="00F10A98">
            <w:pPr>
              <w:pStyle w:val="Akapitzlist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rFonts w:ascii="MS Gothic" w:eastAsia="MS Gothic" w:hAnsi="MS Gothic" w:cs="MS Gothic" w:hint="eastAsia"/>
                <w:sz w:val="18"/>
              </w:rPr>
              <w:t>✓</w:t>
            </w:r>
            <w:r w:rsidRPr="00DE535A">
              <w:rPr>
                <w:sz w:val="18"/>
              </w:rPr>
              <w:t xml:space="preserve"> warunki przechowywania odchodów zwierzęcych, w tym powierzchnie i pojemności urządzeń do ich przechowywania, </w:t>
            </w:r>
          </w:p>
          <w:p w14:paraId="6C252288" w14:textId="77777777" w:rsidR="00DC11DD" w:rsidRPr="00DE535A" w:rsidRDefault="00DC11DD" w:rsidP="00F10A98">
            <w:pPr>
              <w:pStyle w:val="Akapitzlist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rFonts w:ascii="MS Gothic" w:eastAsia="MS Gothic" w:hAnsi="MS Gothic" w:cs="MS Gothic" w:hint="eastAsia"/>
                <w:sz w:val="18"/>
              </w:rPr>
              <w:t>✓</w:t>
            </w:r>
            <w:r w:rsidRPr="00DE535A">
              <w:rPr>
                <w:sz w:val="18"/>
              </w:rPr>
              <w:t xml:space="preserve"> zasady planowania prawidłowego nawożenia azotem, </w:t>
            </w:r>
          </w:p>
          <w:p w14:paraId="67AA9BC3" w14:textId="77777777" w:rsidR="00DC11DD" w:rsidRPr="00DE535A" w:rsidRDefault="00DC11DD" w:rsidP="00F10A98">
            <w:pPr>
              <w:pStyle w:val="Akapitzlist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  <w:sz w:val="18"/>
              </w:rPr>
            </w:pPr>
            <w:r w:rsidRPr="00DE535A">
              <w:rPr>
                <w:rFonts w:ascii="MS Gothic" w:eastAsia="MS Gothic" w:hAnsi="MS Gothic" w:cs="MS Gothic" w:hint="eastAsia"/>
                <w:sz w:val="18"/>
              </w:rPr>
              <w:t>✓</w:t>
            </w:r>
            <w:r w:rsidRPr="00DE535A">
              <w:rPr>
                <w:sz w:val="18"/>
              </w:rPr>
              <w:t xml:space="preserve"> dokumentowanie,</w:t>
            </w:r>
            <w:r w:rsidRPr="00DE535A">
              <w:rPr>
                <w:rFonts w:ascii="MS Gothic" w:eastAsia="MS Gothic" w:hAnsi="MS Gothic" w:cs="MS Gothic" w:hint="eastAsia"/>
                <w:sz w:val="18"/>
              </w:rPr>
              <w:t xml:space="preserve"> </w:t>
            </w:r>
          </w:p>
          <w:p w14:paraId="17267876" w14:textId="77777777" w:rsidR="00DC11DD" w:rsidRPr="00DE535A" w:rsidRDefault="00DC11DD" w:rsidP="00F10A98">
            <w:pPr>
              <w:pStyle w:val="Akapitzlist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rFonts w:ascii="MS Gothic" w:eastAsia="MS Gothic" w:hAnsi="MS Gothic" w:cs="MS Gothic" w:hint="eastAsia"/>
                <w:sz w:val="18"/>
              </w:rPr>
              <w:t>✓</w:t>
            </w:r>
            <w:r w:rsidRPr="00DE535A">
              <w:rPr>
                <w:sz w:val="18"/>
              </w:rPr>
              <w:t xml:space="preserve"> kontrola i opłaty, </w:t>
            </w:r>
          </w:p>
          <w:p w14:paraId="39E7FA92" w14:textId="77777777" w:rsidR="00DC11DD" w:rsidRPr="00DE535A" w:rsidRDefault="00DC11DD" w:rsidP="00F10A98">
            <w:pPr>
              <w:pStyle w:val="Akapitzlist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rFonts w:ascii="MS Gothic" w:eastAsia="MS Gothic" w:hAnsi="MS Gothic" w:cs="MS Gothic" w:hint="eastAsia"/>
                <w:sz w:val="18"/>
              </w:rPr>
              <w:t>✓</w:t>
            </w:r>
            <w:r w:rsidRPr="00DE535A">
              <w:rPr>
                <w:sz w:val="18"/>
              </w:rPr>
              <w:t xml:space="preserve"> finansowanie przedsięwzięć mających na celu zmniejszenie zanieczyszczenia wód azotanami pochodzącymi ze źródeł rolniczych. </w:t>
            </w:r>
          </w:p>
          <w:p w14:paraId="13847341" w14:textId="77777777" w:rsidR="00DC11DD" w:rsidRPr="00DE535A" w:rsidRDefault="00DC11DD" w:rsidP="00F10A98">
            <w:pPr>
              <w:pStyle w:val="Akapitzlist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5B4651A3" w14:textId="77777777" w:rsidR="00DC11DD" w:rsidRPr="00DE535A" w:rsidRDefault="00DC11DD" w:rsidP="00F10A98">
            <w:pPr>
              <w:pStyle w:val="Akapitzlist"/>
              <w:ind w:left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Działania dobrowolne – zbiór zasad dobrej praktyki rolniczej.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33B6CFEE" w14:textId="77777777" w:rsidR="00DC11DD" w:rsidRPr="00DE535A" w:rsidRDefault="00DC11DD" w:rsidP="00F10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warsztaty z zakresu obliczania maksymalnych dawek azotu, planów nawożenia azotem, obliczania powierzchni/ pojemności miejsc do przechowywania nawozów naturalnych oraz prowadzenia ewidencji zabiegów agrotechnicznych związanych z nawożeniem azotem i dokumentowania czasowego przechowywania obornika bezpośrednio na gruntach rolnych</w:t>
            </w:r>
          </w:p>
        </w:tc>
      </w:tr>
      <w:tr w:rsidR="00DC11DD" w:rsidRPr="00DE535A" w14:paraId="3F8AF5D7" w14:textId="77777777" w:rsidTr="00DC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4" w:space="0" w:color="70AD47" w:themeColor="accent6"/>
            </w:tcBorders>
            <w:vAlign w:val="center"/>
          </w:tcPr>
          <w:p w14:paraId="6FD83B4D" w14:textId="5BAAA10C" w:rsidR="00DC11DD" w:rsidRPr="00DE535A" w:rsidRDefault="00DC11DD" w:rsidP="00DC11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14.05-14.35</w:t>
            </w:r>
          </w:p>
        </w:tc>
        <w:tc>
          <w:tcPr>
            <w:tcW w:w="5812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5567E565" w14:textId="77777777" w:rsidR="00DC11DD" w:rsidRPr="00DE535A" w:rsidRDefault="00DC11DD" w:rsidP="00F10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DE535A">
              <w:rPr>
                <w:sz w:val="18"/>
              </w:rPr>
              <w:t>Obiad</w:t>
            </w:r>
          </w:p>
        </w:tc>
        <w:tc>
          <w:tcPr>
            <w:tcW w:w="2835" w:type="dxa"/>
            <w:tcBorders>
              <w:left w:val="single" w:sz="4" w:space="0" w:color="70AD47" w:themeColor="accent6"/>
              <w:right w:val="single" w:sz="4" w:space="0" w:color="70AD47" w:themeColor="accent6"/>
            </w:tcBorders>
          </w:tcPr>
          <w:p w14:paraId="0DD8273D" w14:textId="77777777" w:rsidR="00DC11DD" w:rsidRPr="00DE535A" w:rsidRDefault="00DC11DD" w:rsidP="00F10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8A29ABC" w14:textId="77777777" w:rsidR="00802130" w:rsidRDefault="00802130" w:rsidP="00676930">
      <w:pPr>
        <w:rPr>
          <w:rFonts w:cstheme="minorHAnsi"/>
          <w:color w:val="1F3864" w:themeColor="accent5" w:themeShade="80"/>
        </w:rPr>
      </w:pPr>
    </w:p>
    <w:sectPr w:rsidR="00802130" w:rsidSect="00DE535A">
      <w:headerReference w:type="default" r:id="rId13"/>
      <w:footerReference w:type="default" r:id="rId14"/>
      <w:pgSz w:w="11906" w:h="16838"/>
      <w:pgMar w:top="567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1D8E4" w14:textId="77777777" w:rsidR="00BB30AB" w:rsidRDefault="00BB30AB" w:rsidP="00F8211A">
      <w:pPr>
        <w:spacing w:after="0" w:line="240" w:lineRule="auto"/>
      </w:pPr>
      <w:r>
        <w:separator/>
      </w:r>
    </w:p>
  </w:endnote>
  <w:endnote w:type="continuationSeparator" w:id="0">
    <w:p w14:paraId="3382491B" w14:textId="77777777" w:rsidR="00BB30AB" w:rsidRDefault="00BB30AB" w:rsidP="00F8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5611" w14:textId="50DBEC0A" w:rsidR="00F8211A" w:rsidRPr="00F8211A" w:rsidRDefault="00F8211A">
    <w:pPr>
      <w:pStyle w:val="Stopka"/>
      <w:rPr>
        <w:sz w:val="20"/>
      </w:rPr>
    </w:pPr>
  </w:p>
  <w:p w14:paraId="4975E754" w14:textId="77777777" w:rsidR="00F8211A" w:rsidRPr="0024121B" w:rsidRDefault="00F8211A" w:rsidP="00B0475A">
    <w:pPr>
      <w:pStyle w:val="Stopka"/>
      <w:rPr>
        <w:rFonts w:asciiTheme="majorHAnsi" w:hAnsiTheme="majorHAnsi" w:cstheme="majorHAnsi"/>
        <w:b/>
        <w:i/>
        <w:color w:val="767171" w:themeColor="background2" w:themeShade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4BEA" w14:textId="77777777" w:rsidR="00BB30AB" w:rsidRDefault="00BB30AB" w:rsidP="00F8211A">
      <w:pPr>
        <w:spacing w:after="0" w:line="240" w:lineRule="auto"/>
      </w:pPr>
      <w:r>
        <w:separator/>
      </w:r>
    </w:p>
  </w:footnote>
  <w:footnote w:type="continuationSeparator" w:id="0">
    <w:p w14:paraId="2504B8EB" w14:textId="77777777" w:rsidR="00BB30AB" w:rsidRDefault="00BB30AB" w:rsidP="00F8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0CD9CAA" w14:paraId="3CBFD0A1" w14:textId="77777777" w:rsidTr="40CD9CAA">
      <w:tc>
        <w:tcPr>
          <w:tcW w:w="3020" w:type="dxa"/>
        </w:tcPr>
        <w:p w14:paraId="3C1167AB" w14:textId="77777777" w:rsidR="40CD9CAA" w:rsidRDefault="40CD9CAA" w:rsidP="40CD9CAA">
          <w:pPr>
            <w:pStyle w:val="Nagwek"/>
            <w:ind w:left="-115"/>
          </w:pPr>
        </w:p>
      </w:tc>
      <w:tc>
        <w:tcPr>
          <w:tcW w:w="3020" w:type="dxa"/>
        </w:tcPr>
        <w:p w14:paraId="02C2DDB2" w14:textId="77777777" w:rsidR="40CD9CAA" w:rsidRDefault="40CD9CAA" w:rsidP="40CD9CAA">
          <w:pPr>
            <w:pStyle w:val="Nagwek"/>
            <w:jc w:val="center"/>
          </w:pPr>
        </w:p>
      </w:tc>
      <w:tc>
        <w:tcPr>
          <w:tcW w:w="3020" w:type="dxa"/>
        </w:tcPr>
        <w:p w14:paraId="08BFAF96" w14:textId="77777777" w:rsidR="40CD9CAA" w:rsidRDefault="40CD9CAA" w:rsidP="40CD9CAA">
          <w:pPr>
            <w:pStyle w:val="Nagwek"/>
            <w:ind w:right="-115"/>
            <w:jc w:val="right"/>
          </w:pPr>
        </w:p>
      </w:tc>
    </w:tr>
  </w:tbl>
  <w:p w14:paraId="25B397BB" w14:textId="77777777" w:rsidR="40CD9CAA" w:rsidRDefault="40CD9CAA" w:rsidP="40CD9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9D3"/>
    <w:multiLevelType w:val="hybridMultilevel"/>
    <w:tmpl w:val="38AA6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A45BA"/>
    <w:multiLevelType w:val="hybridMultilevel"/>
    <w:tmpl w:val="7AD84C5A"/>
    <w:lvl w:ilvl="0" w:tplc="D64C9A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65272568">
    <w:abstractNumId w:val="0"/>
  </w:num>
  <w:num w:numId="2" w16cid:durableId="1378243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30"/>
    <w:rsid w:val="0006182F"/>
    <w:rsid w:val="00122410"/>
    <w:rsid w:val="00170B56"/>
    <w:rsid w:val="001B1412"/>
    <w:rsid w:val="001B1786"/>
    <w:rsid w:val="00233FA9"/>
    <w:rsid w:val="00237C47"/>
    <w:rsid w:val="0024121B"/>
    <w:rsid w:val="00251302"/>
    <w:rsid w:val="00273AC2"/>
    <w:rsid w:val="002959B2"/>
    <w:rsid w:val="002D3988"/>
    <w:rsid w:val="003003F9"/>
    <w:rsid w:val="003844B8"/>
    <w:rsid w:val="003D6E01"/>
    <w:rsid w:val="00414A1D"/>
    <w:rsid w:val="004515E7"/>
    <w:rsid w:val="004642D2"/>
    <w:rsid w:val="00485EDD"/>
    <w:rsid w:val="004B6EA5"/>
    <w:rsid w:val="004D38EC"/>
    <w:rsid w:val="004E0AD5"/>
    <w:rsid w:val="004E19EA"/>
    <w:rsid w:val="00510752"/>
    <w:rsid w:val="00567666"/>
    <w:rsid w:val="005F656E"/>
    <w:rsid w:val="00650A24"/>
    <w:rsid w:val="00665888"/>
    <w:rsid w:val="00676930"/>
    <w:rsid w:val="006B33E8"/>
    <w:rsid w:val="007B251E"/>
    <w:rsid w:val="007D352C"/>
    <w:rsid w:val="007D7F87"/>
    <w:rsid w:val="007E7B78"/>
    <w:rsid w:val="00802130"/>
    <w:rsid w:val="00901657"/>
    <w:rsid w:val="00922B94"/>
    <w:rsid w:val="00923ABA"/>
    <w:rsid w:val="009242E1"/>
    <w:rsid w:val="00970E62"/>
    <w:rsid w:val="00975402"/>
    <w:rsid w:val="009A2B6F"/>
    <w:rsid w:val="009C1C05"/>
    <w:rsid w:val="009D2344"/>
    <w:rsid w:val="00AD49E8"/>
    <w:rsid w:val="00B0475A"/>
    <w:rsid w:val="00B61F26"/>
    <w:rsid w:val="00B747FE"/>
    <w:rsid w:val="00BB30AB"/>
    <w:rsid w:val="00BD5E5D"/>
    <w:rsid w:val="00BE16C0"/>
    <w:rsid w:val="00BF5139"/>
    <w:rsid w:val="00C62C84"/>
    <w:rsid w:val="00C74843"/>
    <w:rsid w:val="00C80CC0"/>
    <w:rsid w:val="00D15D96"/>
    <w:rsid w:val="00D47DEE"/>
    <w:rsid w:val="00D83780"/>
    <w:rsid w:val="00D87A4A"/>
    <w:rsid w:val="00DC11DD"/>
    <w:rsid w:val="00DE535A"/>
    <w:rsid w:val="00E02485"/>
    <w:rsid w:val="00E53BAD"/>
    <w:rsid w:val="00EC74F8"/>
    <w:rsid w:val="00EF5E2E"/>
    <w:rsid w:val="00F10A98"/>
    <w:rsid w:val="00F800A9"/>
    <w:rsid w:val="00F8211A"/>
    <w:rsid w:val="00F94CA4"/>
    <w:rsid w:val="00FC0E34"/>
    <w:rsid w:val="00FC3419"/>
    <w:rsid w:val="00FF587B"/>
    <w:rsid w:val="05EC5E2E"/>
    <w:rsid w:val="07882E8F"/>
    <w:rsid w:val="0C5B9FB2"/>
    <w:rsid w:val="0C63322E"/>
    <w:rsid w:val="1136A351"/>
    <w:rsid w:val="1201BDE5"/>
    <w:rsid w:val="3D9F45BB"/>
    <w:rsid w:val="40CD9CAA"/>
    <w:rsid w:val="423ADBF2"/>
    <w:rsid w:val="425B96CB"/>
    <w:rsid w:val="43D6AC53"/>
    <w:rsid w:val="472CFFA4"/>
    <w:rsid w:val="48B1AFF2"/>
    <w:rsid w:val="4BE950B4"/>
    <w:rsid w:val="5872F3AB"/>
    <w:rsid w:val="5CDA0F14"/>
    <w:rsid w:val="5DB573F3"/>
    <w:rsid w:val="61A75A14"/>
    <w:rsid w:val="7BB63BCC"/>
    <w:rsid w:val="7C3EFABA"/>
    <w:rsid w:val="7D0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0A501"/>
  <w15:docId w15:val="{20E6AAC6-8A5B-44AF-880B-9F37F00E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8021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8021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listy7kolorowa1">
    <w:name w:val="Tabela listy 7 — kolorowa1"/>
    <w:basedOn w:val="Standardowy"/>
    <w:uiPriority w:val="52"/>
    <w:rsid w:val="0080213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C80C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11A"/>
  </w:style>
  <w:style w:type="paragraph" w:styleId="Stopka">
    <w:name w:val="footer"/>
    <w:basedOn w:val="Normalny"/>
    <w:link w:val="StopkaZnak"/>
    <w:uiPriority w:val="99"/>
    <w:unhideWhenUsed/>
    <w:rsid w:val="00F8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11A"/>
  </w:style>
  <w:style w:type="character" w:styleId="Pogrubienie">
    <w:name w:val="Strong"/>
    <w:basedOn w:val="Domylnaczcionkaakapitu"/>
    <w:uiPriority w:val="22"/>
    <w:qFormat/>
    <w:rsid w:val="00F8211A"/>
    <w:rPr>
      <w:b/>
      <w:bCs/>
    </w:rPr>
  </w:style>
  <w:style w:type="character" w:customStyle="1" w:styleId="normaltextrun">
    <w:name w:val="normaltextrun"/>
    <w:basedOn w:val="Domylnaczcionkaakapitu"/>
    <w:rsid w:val="005F656E"/>
  </w:style>
  <w:style w:type="paragraph" w:styleId="Tekstdymka">
    <w:name w:val="Balloon Text"/>
    <w:basedOn w:val="Normalny"/>
    <w:link w:val="TekstdymkaZnak"/>
    <w:uiPriority w:val="99"/>
    <w:semiHidden/>
    <w:unhideWhenUsed/>
    <w:rsid w:val="001B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86"/>
    <w:rPr>
      <w:rFonts w:ascii="Segoe UI" w:hAnsi="Segoe UI" w:cs="Segoe UI"/>
      <w:sz w:val="18"/>
      <w:szCs w:val="18"/>
    </w:rPr>
  </w:style>
  <w:style w:type="table" w:styleId="Jasnecieniowanieakcent3">
    <w:name w:val="Light Shading Accent 3"/>
    <w:basedOn w:val="Standardowy"/>
    <w:uiPriority w:val="60"/>
    <w:rsid w:val="006769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alistaakcent6">
    <w:name w:val="Light List Accent 6"/>
    <w:basedOn w:val="Standardowy"/>
    <w:uiPriority w:val="61"/>
    <w:rsid w:val="0067693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redniasiatka3akcent6">
    <w:name w:val="Medium Grid 3 Accent 6"/>
    <w:basedOn w:val="Standardowy"/>
    <w:uiPriority w:val="69"/>
    <w:rsid w:val="0067693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9649DD484D04584105C2AC695C232" ma:contentTypeVersion="12" ma:contentTypeDescription="Utwórz nowy dokument." ma:contentTypeScope="" ma:versionID="606026c4a9f4f52ae78b0794f41d6952">
  <xsd:schema xmlns:xsd="http://www.w3.org/2001/XMLSchema" xmlns:xs="http://www.w3.org/2001/XMLSchema" xmlns:p="http://schemas.microsoft.com/office/2006/metadata/properties" xmlns:ns2="68d83628-50ea-4a3a-98b1-7a97dbf912aa" xmlns:ns3="47ec4f23-15db-41ba-909a-27da0637af46" targetNamespace="http://schemas.microsoft.com/office/2006/metadata/properties" ma:root="true" ma:fieldsID="b9d0d9b417143a8f814e31db874c51fc" ns2:_="" ns3:_="">
    <xsd:import namespace="68d83628-50ea-4a3a-98b1-7a97dbf912aa"/>
    <xsd:import namespace="47ec4f23-15db-41ba-909a-27da0637a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3628-50ea-4a3a-98b1-7a97dbf91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4f23-15db-41ba-909a-27da0637a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c4f23-15db-41ba-909a-27da0637af46">
      <UserInfo>
        <DisplayName>Jakub Zielinski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45174-6FD9-4CF6-91F9-DFC45BFC7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2A3C8-E1AE-490F-9411-7B163EA28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83628-50ea-4a3a-98b1-7a97dbf912aa"/>
    <ds:schemaRef ds:uri="47ec4f23-15db-41ba-909a-27da0637a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9A605-E541-438B-9AC8-76FA1220B4E5}">
  <ds:schemaRefs>
    <ds:schemaRef ds:uri="http://schemas.microsoft.com/office/2006/metadata/properties"/>
    <ds:schemaRef ds:uri="http://schemas.microsoft.com/office/infopath/2007/PartnerControls"/>
    <ds:schemaRef ds:uri="47ec4f23-15db-41ba-909a-27da0637af46"/>
  </ds:schemaRefs>
</ds:datastoreItem>
</file>

<file path=customXml/itemProps4.xml><?xml version="1.0" encoding="utf-8"?>
<ds:datastoreItem xmlns:ds="http://schemas.openxmlformats.org/officeDocument/2006/customXml" ds:itemID="{F8CD8B44-C902-494B-A90D-B2FEF47B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Dyminska</dc:creator>
  <cp:lastModifiedBy>Joanna Bazylewicz</cp:lastModifiedBy>
  <cp:revision>4</cp:revision>
  <cp:lastPrinted>2023-11-06T14:12:00Z</cp:lastPrinted>
  <dcterms:created xsi:type="dcterms:W3CDTF">2023-09-08T08:15:00Z</dcterms:created>
  <dcterms:modified xsi:type="dcterms:W3CDTF">2023-11-06T14:15:00Z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0x0101004FB9649DD484D04584105C2AC695C232</vt:lpwstr>
  </property>
</Properties>
</file>